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80"/>
      </w:tblGrid>
      <w:tr w:rsidR="00AE580D" w:rsidRPr="00D92009" w:rsidTr="00AE580D">
        <w:trPr>
          <w:trHeight w:val="983"/>
        </w:trPr>
        <w:tc>
          <w:tcPr>
            <w:tcW w:w="5148" w:type="dxa"/>
          </w:tcPr>
          <w:p w:rsidR="00AE580D" w:rsidRPr="00D92009" w:rsidRDefault="00AE580D" w:rsidP="00311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  <w:r w:rsidRPr="00D92009">
              <w:rPr>
                <w:sz w:val="22"/>
                <w:szCs w:val="22"/>
              </w:rPr>
              <w:t xml:space="preserve"> на заседании</w:t>
            </w:r>
          </w:p>
          <w:p w:rsidR="00AE580D" w:rsidRPr="00D92009" w:rsidRDefault="00AE580D" w:rsidP="00311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2009">
              <w:rPr>
                <w:sz w:val="22"/>
                <w:szCs w:val="22"/>
              </w:rPr>
              <w:t xml:space="preserve">едагогического </w:t>
            </w:r>
            <w:r>
              <w:rPr>
                <w:sz w:val="22"/>
                <w:szCs w:val="22"/>
              </w:rPr>
              <w:t>с</w:t>
            </w:r>
            <w:r w:rsidRPr="00D92009">
              <w:rPr>
                <w:sz w:val="22"/>
                <w:szCs w:val="22"/>
              </w:rPr>
              <w:t>овета</w:t>
            </w:r>
          </w:p>
          <w:p w:rsidR="00AE580D" w:rsidRPr="00D92009" w:rsidRDefault="00AE580D" w:rsidP="00311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     </w:t>
            </w:r>
            <w:r w:rsidRPr="00D92009"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24.08.2016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D92009">
              <w:rPr>
                <w:sz w:val="22"/>
                <w:szCs w:val="22"/>
              </w:rPr>
              <w:t xml:space="preserve">г     </w:t>
            </w:r>
          </w:p>
        </w:tc>
        <w:tc>
          <w:tcPr>
            <w:tcW w:w="4680" w:type="dxa"/>
          </w:tcPr>
          <w:p w:rsidR="00AE580D" w:rsidRPr="00D92009" w:rsidRDefault="00AE580D" w:rsidP="00311C71">
            <w:pPr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ТВЕРЖДАЮ   </w:t>
            </w:r>
          </w:p>
          <w:p w:rsidR="00AE580D" w:rsidRDefault="00AE580D" w:rsidP="00311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</w:t>
            </w:r>
            <w:proofErr w:type="spellStart"/>
            <w:r>
              <w:rPr>
                <w:sz w:val="22"/>
                <w:szCs w:val="22"/>
              </w:rPr>
              <w:t>Гилево-Логовская</w:t>
            </w:r>
            <w:proofErr w:type="spellEnd"/>
            <w:r>
              <w:rPr>
                <w:sz w:val="22"/>
                <w:szCs w:val="22"/>
              </w:rPr>
              <w:t xml:space="preserve">  СОШ» _________________ Т. А. </w:t>
            </w:r>
            <w:proofErr w:type="spellStart"/>
            <w:r>
              <w:rPr>
                <w:sz w:val="22"/>
                <w:szCs w:val="22"/>
              </w:rPr>
              <w:t>Зубань</w:t>
            </w:r>
            <w:proofErr w:type="spellEnd"/>
          </w:p>
          <w:p w:rsidR="00AE580D" w:rsidRPr="00D92009" w:rsidRDefault="00AE580D" w:rsidP="00311C71">
            <w:pPr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>Приказ №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46/1       </w:t>
            </w:r>
            <w:r w:rsidRPr="00D9200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    31.08.2016</w:t>
            </w:r>
          </w:p>
        </w:tc>
      </w:tr>
    </w:tbl>
    <w:p w:rsidR="00AE580D" w:rsidRPr="00AE580D" w:rsidRDefault="00AE580D" w:rsidP="00AE580D">
      <w:pPr>
        <w:spacing w:after="240"/>
        <w:rPr>
          <w:rStyle w:val="a3"/>
          <w:b w:val="0"/>
          <w:bCs w:val="0"/>
          <w:sz w:val="22"/>
          <w:szCs w:val="22"/>
        </w:rPr>
      </w:pPr>
      <w:r w:rsidRPr="0076329E">
        <w:rPr>
          <w:sz w:val="22"/>
          <w:szCs w:val="22"/>
        </w:rPr>
        <w:t>СОГЛАСОВАНО                                                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Pr="0076329E">
        <w:rPr>
          <w:sz w:val="22"/>
          <w:szCs w:val="22"/>
        </w:rPr>
        <w:t>  </w:t>
      </w:r>
      <w:r>
        <w:rPr>
          <w:sz w:val="22"/>
          <w:szCs w:val="22"/>
        </w:rPr>
        <w:t xml:space="preserve"> с  Советом  школы</w:t>
      </w:r>
      <w:r w:rsidRPr="0076329E">
        <w:rPr>
          <w:sz w:val="22"/>
          <w:szCs w:val="22"/>
        </w:rPr>
        <w:t xml:space="preserve">                </w:t>
      </w:r>
      <w:r>
        <w:rPr>
          <w:sz w:val="22"/>
          <w:szCs w:val="22"/>
        </w:rPr>
        <w:t xml:space="preserve">                               </w:t>
      </w:r>
      <w:r w:rsidRPr="0076329E">
        <w:rPr>
          <w:sz w:val="22"/>
          <w:szCs w:val="22"/>
        </w:rPr>
        <w:t>                                       </w:t>
      </w:r>
    </w:p>
    <w:p w:rsidR="00AE580D" w:rsidRPr="00BC703A" w:rsidRDefault="00AE580D" w:rsidP="00AE580D">
      <w:pPr>
        <w:jc w:val="center"/>
        <w:rPr>
          <w:b/>
          <w:sz w:val="28"/>
          <w:szCs w:val="28"/>
        </w:rPr>
      </w:pPr>
      <w:r w:rsidRPr="00BC703A">
        <w:rPr>
          <w:rStyle w:val="a3"/>
          <w:sz w:val="28"/>
          <w:szCs w:val="28"/>
        </w:rPr>
        <w:t>ПОЛОЖЕНИЕ</w:t>
      </w:r>
    </w:p>
    <w:p w:rsidR="00AE580D" w:rsidRPr="00BC703A" w:rsidRDefault="00AE580D" w:rsidP="00AE580D">
      <w:pPr>
        <w:jc w:val="center"/>
        <w:rPr>
          <w:b/>
          <w:sz w:val="28"/>
          <w:szCs w:val="28"/>
        </w:rPr>
      </w:pPr>
      <w:r w:rsidRPr="00BC703A">
        <w:rPr>
          <w:b/>
          <w:sz w:val="28"/>
          <w:szCs w:val="28"/>
        </w:rPr>
        <w:t xml:space="preserve">об  установлении  доплат за неаудиторную  занятость </w:t>
      </w:r>
    </w:p>
    <w:p w:rsidR="00AE580D" w:rsidRPr="00BC703A" w:rsidRDefault="00AE580D" w:rsidP="00AE580D">
      <w:pPr>
        <w:jc w:val="center"/>
        <w:rPr>
          <w:b/>
          <w:sz w:val="28"/>
          <w:szCs w:val="28"/>
        </w:rPr>
      </w:pPr>
      <w:r w:rsidRPr="00BC703A">
        <w:rPr>
          <w:b/>
          <w:sz w:val="28"/>
          <w:szCs w:val="28"/>
        </w:rPr>
        <w:t xml:space="preserve">педагогическим работникам </w:t>
      </w:r>
    </w:p>
    <w:p w:rsidR="00AE580D" w:rsidRDefault="00AE580D" w:rsidP="00AE580D">
      <w:pPr>
        <w:jc w:val="center"/>
        <w:rPr>
          <w:sz w:val="28"/>
          <w:szCs w:val="28"/>
        </w:rPr>
      </w:pPr>
      <w:r w:rsidRPr="008D55D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бюджетного </w:t>
      </w:r>
      <w:r w:rsidRPr="008D55DD">
        <w:rPr>
          <w:sz w:val="28"/>
          <w:szCs w:val="28"/>
        </w:rPr>
        <w:t>об</w:t>
      </w:r>
      <w:r>
        <w:rPr>
          <w:sz w:val="28"/>
          <w:szCs w:val="28"/>
        </w:rPr>
        <w:t xml:space="preserve">щеобразовательного учреждения </w:t>
      </w:r>
    </w:p>
    <w:p w:rsidR="00AE580D" w:rsidRPr="008D55DD" w:rsidRDefault="00AE580D" w:rsidP="00AE580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</w:t>
      </w:r>
      <w:r w:rsidRPr="008D55DD">
        <w:rPr>
          <w:sz w:val="28"/>
          <w:szCs w:val="28"/>
        </w:rPr>
        <w:t>редняя общеобразова</w:t>
      </w:r>
      <w:r>
        <w:rPr>
          <w:sz w:val="28"/>
          <w:szCs w:val="28"/>
        </w:rPr>
        <w:t>тельная школа»</w:t>
      </w:r>
    </w:p>
    <w:p w:rsidR="00AE580D" w:rsidRDefault="00AE580D" w:rsidP="00AE580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12"/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AE580D" w:rsidTr="00311C71">
        <w:trPr>
          <w:tblCellSpacing w:w="15" w:type="dxa"/>
        </w:trPr>
        <w:tc>
          <w:tcPr>
            <w:tcW w:w="0" w:type="auto"/>
          </w:tcPr>
          <w:p w:rsidR="00AE580D" w:rsidRDefault="00AE580D" w:rsidP="00311C71">
            <w:pPr>
              <w:pStyle w:val="msonospacing0"/>
            </w:pPr>
            <w:r>
              <w:rPr>
                <w:rStyle w:val="a3"/>
                <w:color w:val="000000"/>
              </w:rPr>
              <w:t xml:space="preserve">                                               1. Общие положения.</w:t>
            </w:r>
          </w:p>
          <w:p w:rsidR="00AE580D" w:rsidRDefault="00AE580D" w:rsidP="00311C71">
            <w:pPr>
              <w:spacing w:before="100" w:beforeAutospacing="1" w:after="100" w:afterAutospacing="1"/>
              <w:jc w:val="both"/>
            </w:pPr>
            <w:proofErr w:type="gramStart"/>
            <w:r>
              <w:rPr>
                <w:color w:val="000000"/>
              </w:rPr>
              <w:t xml:space="preserve">1.1 Фонд оплаты труда неаудиторной занятости (далее — ФОТ НЗ) педагогических работников Муниципального  бюджетного   общеобразовательного учреждения « </w:t>
            </w:r>
            <w:proofErr w:type="spellStart"/>
            <w:r>
              <w:rPr>
                <w:color w:val="000000"/>
              </w:rPr>
              <w:t>Гилево-Логовская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 рассчитывается в соответствии с модельной методикой формирования системы оплаты труда работников муниципальных общеобразовательных учреждений, реализующих программы дошкольного, начального общего, основного общего, среднего (полного) общего, а также дополнительного образования, утвержденной приказом Управления Алтайского края по образованию и делам молодежи № 2005 от 29.05</w:t>
            </w:r>
            <w:proofErr w:type="gramEnd"/>
            <w:r>
              <w:rPr>
                <w:color w:val="00000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color w:val="000000"/>
                </w:rPr>
                <w:t>2008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  <w:p w:rsidR="00AE580D" w:rsidRPr="00F3594C" w:rsidRDefault="00AE580D" w:rsidP="00311C71">
            <w:pPr>
              <w:pStyle w:val="msonospacing0"/>
            </w:pPr>
            <w:r>
              <w:rPr>
                <w:color w:val="000000"/>
              </w:rPr>
              <w:t>1.2.</w:t>
            </w:r>
            <w:r w:rsidRPr="00457F40">
              <w:rPr>
                <w:sz w:val="28"/>
                <w:szCs w:val="28"/>
              </w:rPr>
              <w:t xml:space="preserve"> </w:t>
            </w:r>
            <w:r w:rsidRPr="00F3594C">
              <w:t>Настоящее Положение разработано в целях усиления материальной за</w:t>
            </w:r>
            <w:r>
              <w:t xml:space="preserve">интересованности работников школы </w:t>
            </w:r>
            <w:r w:rsidRPr="00F3594C">
              <w:t xml:space="preserve"> в повышении качества образовательного и воспитательного процесса</w:t>
            </w:r>
            <w:r>
              <w:t xml:space="preserve">, </w:t>
            </w:r>
            <w:r w:rsidRPr="00F3594C">
              <w:t xml:space="preserve"> развития творческой активности и инициативы</w:t>
            </w:r>
            <w:r>
              <w:t xml:space="preserve">, </w:t>
            </w:r>
            <w:r>
              <w:rPr>
                <w:color w:val="000000"/>
              </w:rPr>
              <w:t xml:space="preserve">  профилактики правонарушений, улучшения контакта с детьми и их родителями.</w:t>
            </w:r>
          </w:p>
          <w:p w:rsidR="00AE580D" w:rsidRPr="00F3594C" w:rsidRDefault="00AE580D" w:rsidP="00311C71">
            <w:pPr>
              <w:jc w:val="both"/>
            </w:pPr>
            <w:r>
              <w:t>1.3</w:t>
            </w:r>
            <w:r w:rsidRPr="00F3594C">
              <w:t>. Неаудиторная занятость педагогического персонала предполагает выполнение функций, связанных с образовательным процессом, не относящихся к основ</w:t>
            </w:r>
            <w:r>
              <w:t xml:space="preserve">ной деятельности учителя; работы, направленной </w:t>
            </w:r>
            <w:r w:rsidRPr="00F3594C">
              <w:t xml:space="preserve"> на создание условий для обеспечения образовательного процесса</w:t>
            </w:r>
            <w:r>
              <w:t>, и непосредственной  работы</w:t>
            </w:r>
            <w:r w:rsidRPr="00F3594C">
              <w:t xml:space="preserve"> </w:t>
            </w:r>
            <w:proofErr w:type="gramStart"/>
            <w:r w:rsidRPr="00F3594C">
              <w:t>с</w:t>
            </w:r>
            <w:proofErr w:type="gramEnd"/>
            <w:r w:rsidRPr="00F3594C">
              <w:t xml:space="preserve"> обучающимися во внеурочное время.</w:t>
            </w:r>
          </w:p>
          <w:p w:rsidR="00AE580D" w:rsidRDefault="00AE580D" w:rsidP="00311C71">
            <w:pPr>
              <w:pStyle w:val="msonospacing0"/>
            </w:pPr>
            <w:r>
              <w:rPr>
                <w:color w:val="000000"/>
              </w:rPr>
              <w:t>1.4. Размер оплаты неаудиторной занятости составляет  не более 20 % от общего фонда оплаты труда педагогического персонала МБОУ  «</w:t>
            </w:r>
            <w:proofErr w:type="spellStart"/>
            <w:r>
              <w:rPr>
                <w:color w:val="000000"/>
              </w:rPr>
              <w:t>Гилево-Логовская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AE580D" w:rsidRDefault="00AE580D" w:rsidP="00311C71">
            <w:pPr>
              <w:pStyle w:val="msonospacing0"/>
              <w:rPr>
                <w:color w:val="000000"/>
              </w:rPr>
            </w:pPr>
            <w:r>
              <w:rPr>
                <w:rStyle w:val="a3"/>
                <w:color w:val="000000"/>
              </w:rPr>
              <w:t> </w:t>
            </w:r>
            <w:r>
              <w:rPr>
                <w:color w:val="000000"/>
              </w:rPr>
              <w:t>1.5.</w:t>
            </w:r>
            <w:r>
              <w:rPr>
                <w:rStyle w:val="a3"/>
                <w:color w:val="000000"/>
              </w:rPr>
              <w:t xml:space="preserve"> </w:t>
            </w:r>
            <w:r>
              <w:rPr>
                <w:color w:val="000000"/>
              </w:rPr>
              <w:t>Оплата неаудиторной занятости устанавливается ежегодно при проведении тарификации на 1 сентября текущего учебного года (на срок не более одного года), на основании приказа директора школы.</w:t>
            </w:r>
          </w:p>
          <w:p w:rsidR="00AE580D" w:rsidRDefault="00AE580D" w:rsidP="006E52EC">
            <w:r>
              <w:rPr>
                <w:color w:val="000000"/>
              </w:rPr>
              <w:t xml:space="preserve">1.6. Распределение  </w:t>
            </w:r>
            <w:r w:rsidR="006E52EC">
              <w:rPr>
                <w:color w:val="000000"/>
              </w:rPr>
              <w:t xml:space="preserve"> средств </w:t>
            </w:r>
            <w:r>
              <w:rPr>
                <w:color w:val="000000"/>
              </w:rPr>
              <w:t xml:space="preserve">фонда оплаты неаудиторной занятости  осуществляется  </w:t>
            </w:r>
            <w:r w:rsidR="006E52EC">
              <w:rPr>
                <w:color w:val="000000"/>
              </w:rPr>
              <w:t xml:space="preserve"> администрацией школы и </w:t>
            </w:r>
            <w:r>
              <w:rPr>
                <w:color w:val="000000"/>
              </w:rPr>
              <w:t xml:space="preserve">тарификационной </w:t>
            </w:r>
            <w:r w:rsidRPr="006E52EC">
              <w:rPr>
                <w:color w:val="000000"/>
              </w:rPr>
              <w:t>комиссией</w:t>
            </w:r>
            <w:r w:rsidR="006E52EC" w:rsidRPr="006E52EC">
              <w:t xml:space="preserve">  ежегодно, в пределах выделенных средств на оплату труда</w:t>
            </w:r>
            <w:r w:rsidR="006E52EC">
              <w:t>.</w:t>
            </w:r>
          </w:p>
          <w:p w:rsidR="00AE580D" w:rsidRDefault="006E52EC" w:rsidP="00311C71">
            <w:pPr>
              <w:pStyle w:val="msonospacing0"/>
            </w:pPr>
            <w:r>
              <w:rPr>
                <w:color w:val="000000"/>
              </w:rPr>
              <w:t>1.7</w:t>
            </w:r>
            <w:r w:rsidR="00AE580D">
              <w:rPr>
                <w:color w:val="000000"/>
              </w:rPr>
              <w:t>. Размеры выплаты неаудиторной занятости (уменьшение или  снятие) для каждого работника рассматриваются индивидуально в течение года в случае недобросовестного отношения к тому виду деятельности, за который установлена выплата.</w:t>
            </w:r>
          </w:p>
          <w:p w:rsidR="00AE580D" w:rsidRDefault="006E52EC" w:rsidP="00311C71">
            <w:pPr>
              <w:pStyle w:val="msonospacing0"/>
            </w:pPr>
            <w:r>
              <w:rPr>
                <w:color w:val="000000"/>
              </w:rPr>
              <w:lastRenderedPageBreak/>
              <w:t>1.8</w:t>
            </w:r>
            <w:r w:rsidR="00AE580D">
              <w:rPr>
                <w:color w:val="000000"/>
              </w:rPr>
              <w:t>. Доплаты могут быть сняты приказом директора:</w:t>
            </w:r>
          </w:p>
          <w:p w:rsidR="00AE580D" w:rsidRDefault="00AE580D" w:rsidP="00311C71">
            <w:pPr>
              <w:pStyle w:val="msonospacing0"/>
            </w:pPr>
            <w:r>
              <w:rPr>
                <w:color w:val="000000"/>
              </w:rPr>
              <w:t>- при добровольном отказе работника выполнять  работу, определенную установленной доплатой или надбавкой;</w:t>
            </w:r>
          </w:p>
          <w:p w:rsidR="00AE580D" w:rsidRDefault="00AE580D" w:rsidP="00311C71">
            <w:pPr>
              <w:pStyle w:val="msonospacing0"/>
            </w:pPr>
            <w:r>
              <w:rPr>
                <w:color w:val="000000"/>
              </w:rPr>
              <w:t>- при невыполнении работником работ, определенных установленной доплатой.</w:t>
            </w:r>
          </w:p>
          <w:p w:rsidR="00AE580D" w:rsidRDefault="006E52EC" w:rsidP="00311C71">
            <w:pPr>
              <w:pStyle w:val="msonospacing0"/>
            </w:pPr>
            <w:r>
              <w:rPr>
                <w:color w:val="000000"/>
              </w:rPr>
              <w:t>1.9</w:t>
            </w:r>
            <w:r w:rsidR="00AE580D">
              <w:rPr>
                <w:color w:val="000000"/>
              </w:rPr>
              <w:t>. Размер доплаты может быть сокращен в условиях чрезвычайного бюджетного финансирования приказом директора.</w:t>
            </w:r>
          </w:p>
          <w:p w:rsidR="00AE580D" w:rsidRDefault="00AE580D" w:rsidP="00311C71">
            <w:pPr>
              <w:pStyle w:val="msonospacing0"/>
              <w:jc w:val="center"/>
            </w:pPr>
            <w:r>
              <w:rPr>
                <w:rStyle w:val="a3"/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>
              <w:rPr>
                <w:rStyle w:val="a3"/>
                <w:color w:val="000000"/>
              </w:rPr>
              <w:t>Установление размера доплат</w:t>
            </w:r>
          </w:p>
          <w:p w:rsidR="00AE580D" w:rsidRDefault="00AE580D" w:rsidP="00311C71">
            <w:pPr>
              <w:pStyle w:val="msonospacing0"/>
              <w:rPr>
                <w:color w:val="000000"/>
              </w:rPr>
            </w:pPr>
            <w:r>
              <w:rPr>
                <w:rStyle w:val="a3"/>
                <w:color w:val="000000"/>
              </w:rPr>
              <w:t xml:space="preserve">            </w:t>
            </w:r>
            <w:r>
              <w:rPr>
                <w:color w:val="000000"/>
              </w:rPr>
              <w:t xml:space="preserve">Размеры доплат за неаудиторную занятость  могут устанавливаться в зависимости от наполняемости класса,   количества часов учебной нагрузки, объема работы  и  качества работы. </w:t>
            </w:r>
          </w:p>
          <w:p w:rsidR="00AE580D" w:rsidRDefault="00AE580D" w:rsidP="00311C71">
            <w:pPr>
              <w:pStyle w:val="msonospacing0"/>
            </w:pPr>
            <w:r>
              <w:rPr>
                <w:color w:val="000000"/>
              </w:rPr>
              <w:t>Доплаты устанавливаются за  следующие виды деятельности педагогов:</w:t>
            </w:r>
          </w:p>
          <w:p w:rsidR="00AE580D" w:rsidRDefault="00AE580D" w:rsidP="00311C71">
            <w:pPr>
              <w:pStyle w:val="msonospacing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80969">
              <w:rPr>
                <w:color w:val="000000"/>
              </w:rPr>
              <w:t>За классное руководство – ежемесячно за большой объем отчетной документации,</w:t>
            </w:r>
            <w:r>
              <w:rPr>
                <w:color w:val="000000"/>
              </w:rPr>
              <w:t xml:space="preserve"> заполнение  классных журналов в 1-11 классах </w:t>
            </w:r>
          </w:p>
          <w:p w:rsidR="00AE580D" w:rsidRPr="00E80969" w:rsidRDefault="00AE580D" w:rsidP="00311C71">
            <w:pPr>
              <w:pStyle w:val="msonospacing0"/>
            </w:pPr>
            <w:r w:rsidRPr="00E80969">
              <w:rPr>
                <w:color w:val="000000"/>
              </w:rPr>
              <w:t xml:space="preserve">2. </w:t>
            </w:r>
            <w:r w:rsidRPr="00E80969">
              <w:t>За проверку тетрадей ежемесячно учителям-предметникам (от аудиторной нагрузки)</w:t>
            </w:r>
          </w:p>
          <w:p w:rsidR="00AE580D" w:rsidRPr="00E80969" w:rsidRDefault="00AE580D" w:rsidP="00311C71">
            <w:pPr>
              <w:pStyle w:val="msonospacing0"/>
              <w:rPr>
                <w:color w:val="000000"/>
              </w:rPr>
            </w:pPr>
            <w:r w:rsidRPr="00E80969">
              <w:rPr>
                <w:color w:val="000000"/>
              </w:rPr>
              <w:t xml:space="preserve">3.  За кружковую работу </w:t>
            </w:r>
          </w:p>
          <w:p w:rsidR="00AE580D" w:rsidRPr="00E80969" w:rsidRDefault="00AE580D" w:rsidP="00311C71">
            <w:pPr>
              <w:pStyle w:val="msonospacing0"/>
              <w:rPr>
                <w:color w:val="000000"/>
              </w:rPr>
            </w:pPr>
            <w:r w:rsidRPr="00E80969">
              <w:rPr>
                <w:color w:val="000000"/>
              </w:rPr>
              <w:t xml:space="preserve">4.  За  руководство МО </w:t>
            </w:r>
          </w:p>
          <w:p w:rsidR="00AE580D" w:rsidRPr="00E80969" w:rsidRDefault="00AE580D" w:rsidP="00311C71">
            <w:pPr>
              <w:pStyle w:val="msonospacing0"/>
              <w:rPr>
                <w:color w:val="000000"/>
              </w:rPr>
            </w:pPr>
            <w:r w:rsidRPr="00E80969">
              <w:rPr>
                <w:color w:val="000000"/>
              </w:rPr>
              <w:t xml:space="preserve">5. За заведование учебными кабинетами в зависимости от качества работы в предыдущем учебном году: </w:t>
            </w:r>
          </w:p>
          <w:p w:rsidR="00AE580D" w:rsidRPr="00E80969" w:rsidRDefault="00AE580D" w:rsidP="00311C71">
            <w:pPr>
              <w:pStyle w:val="msonospacing0"/>
              <w:rPr>
                <w:color w:val="000000"/>
              </w:rPr>
            </w:pPr>
            <w:r w:rsidRPr="00E80969">
              <w:rPr>
                <w:color w:val="000000"/>
              </w:rPr>
              <w:t>6. За осуществление функций лаборанта учителем физики и учителем химии</w:t>
            </w:r>
          </w:p>
          <w:p w:rsidR="00AE580D" w:rsidRPr="00E80969" w:rsidRDefault="00AE580D" w:rsidP="00311C71">
            <w:pPr>
              <w:pStyle w:val="msonospacing0"/>
              <w:rPr>
                <w:color w:val="000000"/>
              </w:rPr>
            </w:pPr>
            <w:r w:rsidRPr="00E80969">
              <w:rPr>
                <w:color w:val="000000"/>
              </w:rPr>
              <w:t xml:space="preserve">7.  За внеклассную работу по физкультуре, проведение школьных спортивных соревнований </w:t>
            </w:r>
          </w:p>
          <w:p w:rsidR="00AE580D" w:rsidRPr="00E80969" w:rsidRDefault="00AE580D" w:rsidP="00311C71">
            <w:pPr>
              <w:pStyle w:val="msonospacing0"/>
              <w:rPr>
                <w:color w:val="000000"/>
              </w:rPr>
            </w:pPr>
            <w:r w:rsidRPr="00E80969">
              <w:rPr>
                <w:color w:val="000000"/>
              </w:rPr>
              <w:t xml:space="preserve">8.  За внеклассную работу по ОБЖ, проведение учебных тренировок по пожарной безопасности, подготовку учащихся к </w:t>
            </w:r>
            <w:r>
              <w:rPr>
                <w:color w:val="000000"/>
              </w:rPr>
              <w:t>военизированной игре  «Зарница</w:t>
            </w:r>
            <w:r w:rsidRPr="00E80969">
              <w:rPr>
                <w:color w:val="000000"/>
              </w:rPr>
              <w:t xml:space="preserve">» </w:t>
            </w:r>
          </w:p>
          <w:p w:rsidR="00AE580D" w:rsidRPr="00E80969" w:rsidRDefault="00AE580D" w:rsidP="00311C71">
            <w:pPr>
              <w:pStyle w:val="msonospacing0"/>
              <w:rPr>
                <w:color w:val="000000"/>
              </w:rPr>
            </w:pPr>
            <w:r w:rsidRPr="00E80969">
              <w:rPr>
                <w:color w:val="000000"/>
              </w:rPr>
              <w:t xml:space="preserve">9.  За заведование пришкольным участком </w:t>
            </w:r>
          </w:p>
          <w:p w:rsidR="00AE580D" w:rsidRPr="00E80969" w:rsidRDefault="00AE580D" w:rsidP="00311C71">
            <w:pPr>
              <w:pStyle w:val="msonospacing0"/>
              <w:rPr>
                <w:color w:val="000000"/>
              </w:rPr>
            </w:pPr>
            <w:r w:rsidRPr="00E80969">
              <w:rPr>
                <w:color w:val="000000"/>
              </w:rPr>
              <w:t>10. За проведение консультаций и дополнительных занятий по подготовке к итоговой аттестации.</w:t>
            </w:r>
          </w:p>
          <w:p w:rsidR="00AE580D" w:rsidRDefault="00AE580D" w:rsidP="00311C71">
            <w:pPr>
              <w:pStyle w:val="msonospacing0"/>
            </w:pPr>
            <w:r>
              <w:t xml:space="preserve">11. За организацию учебно-методической работы школы </w:t>
            </w:r>
          </w:p>
          <w:p w:rsidR="00AE580D" w:rsidRDefault="00AE580D" w:rsidP="00311C71">
            <w:pPr>
              <w:pStyle w:val="msonospacing0"/>
            </w:pPr>
            <w:r>
              <w:t xml:space="preserve">12.  За ведение отчетной документации </w:t>
            </w:r>
          </w:p>
          <w:p w:rsidR="00AE580D" w:rsidRDefault="00AE580D" w:rsidP="00311C71">
            <w:pPr>
              <w:pStyle w:val="msonospacing0"/>
            </w:pPr>
            <w:r>
              <w:t>13.  За планирование учебной деятельности ОУ, составление расписания.</w:t>
            </w:r>
          </w:p>
          <w:p w:rsidR="00AE580D" w:rsidRDefault="00AE580D" w:rsidP="00311C71">
            <w:pPr>
              <w:pStyle w:val="msonospacing0"/>
            </w:pPr>
            <w:r>
              <w:t>14.    За  планирование воспитательной деятельности ОУ.</w:t>
            </w:r>
          </w:p>
          <w:p w:rsidR="00AE580D" w:rsidRDefault="00AE580D" w:rsidP="00311C71">
            <w:pPr>
              <w:pStyle w:val="msonospacing0"/>
            </w:pPr>
            <w:r>
              <w:lastRenderedPageBreak/>
              <w:t>15.  За   ведение табеля учета рабочего времени.</w:t>
            </w:r>
          </w:p>
          <w:p w:rsidR="00AE580D" w:rsidRDefault="00AE580D" w:rsidP="00311C71">
            <w:pPr>
              <w:pStyle w:val="msonospacing0"/>
            </w:pPr>
            <w:r>
              <w:t xml:space="preserve"> 16.  За   подготовку к общешкольным родительским собраниям  и их проведение, подготовку     к      районным смотрам, конкурсам, олимпиадам, просветительская работа с родителями.</w:t>
            </w:r>
          </w:p>
          <w:p w:rsidR="00AE580D" w:rsidRDefault="00AE580D" w:rsidP="00311C71">
            <w:pPr>
              <w:pStyle w:val="msonospacing0"/>
            </w:pPr>
            <w:r>
              <w:t xml:space="preserve"> 17. За   информатизацию школы </w:t>
            </w:r>
          </w:p>
          <w:p w:rsidR="00AE580D" w:rsidRDefault="00AE580D" w:rsidP="00311C71">
            <w:pPr>
              <w:pStyle w:val="msonospacing0"/>
            </w:pPr>
            <w:r>
              <w:t xml:space="preserve"> 18. За  создание базы  «Сетевой Регион. Образование», ЕГЭ  и ГИА.</w:t>
            </w:r>
          </w:p>
          <w:p w:rsidR="00AE580D" w:rsidRDefault="00AE580D" w:rsidP="00311C71">
            <w:pPr>
              <w:pStyle w:val="msonospacing0"/>
            </w:pPr>
            <w:r>
              <w:t xml:space="preserve"> 19.  За организацию и проведение  школьных мероприятий в ОУ, ответственность за                                                                                                                 воспитательную работу в ОУ </w:t>
            </w:r>
          </w:p>
          <w:p w:rsidR="00AE580D" w:rsidRDefault="00AE580D" w:rsidP="00311C71">
            <w:pPr>
              <w:pStyle w:val="msonospacing0"/>
            </w:pPr>
            <w:r>
              <w:t>20.       Контроль качества образовательного процесса в ОУ, проверка школьной документации</w:t>
            </w:r>
          </w:p>
          <w:p w:rsidR="00AE580D" w:rsidRDefault="00AE580D" w:rsidP="00311C71">
            <w:pPr>
              <w:pStyle w:val="msonospacing0"/>
            </w:pPr>
            <w:r>
              <w:t xml:space="preserve">  21.     Ответственность за  организацию аттестации  педагогов и учащихся </w:t>
            </w:r>
          </w:p>
          <w:p w:rsidR="00AE580D" w:rsidRDefault="00AE580D" w:rsidP="00311C71">
            <w:pPr>
              <w:pStyle w:val="msonospacing0"/>
            </w:pPr>
            <w:r>
              <w:t>22. Организация работы с классными руководителями, проверка планов воспитательной работы</w:t>
            </w:r>
          </w:p>
          <w:p w:rsidR="00AE580D" w:rsidRDefault="00AE580D" w:rsidP="00311C71">
            <w:pPr>
              <w:pStyle w:val="msonospacing0"/>
              <w:rPr>
                <w:color w:val="000000"/>
              </w:rPr>
            </w:pPr>
            <w:r>
              <w:t xml:space="preserve">23. </w:t>
            </w:r>
            <w:r w:rsidRPr="00E809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E80969">
              <w:rPr>
                <w:color w:val="000000"/>
              </w:rPr>
              <w:t>а ведение эле</w:t>
            </w:r>
            <w:r>
              <w:rPr>
                <w:color w:val="000000"/>
              </w:rPr>
              <w:t>ктронного журнала «Сетевой город. Образование</w:t>
            </w:r>
            <w:r w:rsidRPr="00E80969">
              <w:rPr>
                <w:color w:val="000000"/>
              </w:rPr>
              <w:t xml:space="preserve">»  в 1 –  11 классах </w:t>
            </w:r>
          </w:p>
          <w:p w:rsidR="00AE580D" w:rsidRDefault="00AE580D" w:rsidP="00311C71">
            <w:pPr>
              <w:pStyle w:val="msonospacing0"/>
              <w:rPr>
                <w:color w:val="000000"/>
              </w:rPr>
            </w:pPr>
            <w:r>
              <w:rPr>
                <w:color w:val="000000"/>
              </w:rPr>
              <w:t>24. За психолого-педагогическое сопровождение образования  ребенка-инвалида.</w:t>
            </w:r>
          </w:p>
          <w:p w:rsidR="00AE580D" w:rsidRPr="00E80969" w:rsidRDefault="00AE580D" w:rsidP="00311C71">
            <w:pPr>
              <w:pStyle w:val="msonospacing0"/>
            </w:pPr>
            <w:r>
              <w:rPr>
                <w:color w:val="000000"/>
              </w:rPr>
              <w:t>25. За выполнение обязанностей секретаря и ведение делопроизводства, выполнение обязанностей библиотекаря.</w:t>
            </w:r>
            <w:r w:rsidRPr="00E80969">
              <w:rPr>
                <w:color w:val="000000"/>
              </w:rPr>
              <w:t xml:space="preserve"> </w:t>
            </w:r>
          </w:p>
          <w:p w:rsidR="00AE580D" w:rsidRDefault="00AE580D" w:rsidP="00311C71">
            <w:pPr>
              <w:pStyle w:val="msonospacing0"/>
            </w:pPr>
          </w:p>
          <w:p w:rsidR="00AE580D" w:rsidRDefault="00AE580D" w:rsidP="00311C71">
            <w:pPr>
              <w:jc w:val="both"/>
            </w:pPr>
            <w:r w:rsidRPr="008D55DD">
              <w:t xml:space="preserve">  Оплата за неаудиторную занятость </w:t>
            </w:r>
            <w:r>
              <w:t xml:space="preserve"> </w:t>
            </w:r>
            <w:r w:rsidRPr="008D55DD">
              <w:t xml:space="preserve">устанавливается один раз по состоянию на начало учебного года </w:t>
            </w:r>
            <w:r>
              <w:t xml:space="preserve"> в сентябре </w:t>
            </w:r>
            <w:r w:rsidRPr="008D55DD">
              <w:t>и включается в расчет оклада пед</w:t>
            </w:r>
            <w:r>
              <w:t xml:space="preserve">агогического </w:t>
            </w:r>
            <w:r w:rsidRPr="008D55DD">
              <w:t>работника, непосредственно осуществляющего учебный процесс.</w:t>
            </w:r>
            <w:r>
              <w:t xml:space="preserve"> Размер оплаты  за неаудиторную занятость зависит </w:t>
            </w:r>
            <w:proofErr w:type="gramStart"/>
            <w:r>
              <w:t>от</w:t>
            </w:r>
            <w:proofErr w:type="gramEnd"/>
            <w:r>
              <w:t xml:space="preserve">  ФОТ НЗ.</w:t>
            </w:r>
          </w:p>
          <w:p w:rsidR="00AE580D" w:rsidRDefault="00AE580D" w:rsidP="00311C71">
            <w:pPr>
              <w:jc w:val="both"/>
            </w:pPr>
          </w:p>
          <w:p w:rsidR="00AE580D" w:rsidRDefault="00AE580D" w:rsidP="00311C71">
            <w:pPr>
              <w:jc w:val="both"/>
            </w:pPr>
            <w:r>
              <w:t>В связи с производственной необходимостью могут вноситься изменения в распределение оплаты за  неаудиторную занятость педагогов и утверждаться приказом директора ОУ.</w:t>
            </w:r>
          </w:p>
          <w:p w:rsidR="00AE580D" w:rsidRDefault="00AE580D" w:rsidP="00311C71">
            <w:pPr>
              <w:jc w:val="both"/>
            </w:pPr>
          </w:p>
          <w:p w:rsidR="00AE580D" w:rsidRPr="008D55DD" w:rsidRDefault="00AE580D" w:rsidP="00311C71">
            <w:pPr>
              <w:jc w:val="both"/>
            </w:pPr>
            <w:proofErr w:type="gramStart"/>
            <w:r w:rsidRPr="008D55DD">
              <w:t xml:space="preserve">Контроль </w:t>
            </w:r>
            <w:r>
              <w:t xml:space="preserve"> </w:t>
            </w:r>
            <w:r w:rsidRPr="008D55DD">
              <w:t>за</w:t>
            </w:r>
            <w:proofErr w:type="gramEnd"/>
            <w:r w:rsidRPr="008D55DD">
              <w:t xml:space="preserve"> осуществлением неаудиторной деятельности возлагается на </w:t>
            </w:r>
            <w:r>
              <w:t>директора ОУ</w:t>
            </w:r>
            <w:r w:rsidRPr="008D55DD">
              <w:t>.</w:t>
            </w:r>
          </w:p>
          <w:p w:rsidR="00AE580D" w:rsidRDefault="00AE580D" w:rsidP="00311C71">
            <w:pPr>
              <w:spacing w:before="100" w:beforeAutospacing="1" w:after="100" w:afterAutospacing="1"/>
              <w:jc w:val="center"/>
            </w:pPr>
          </w:p>
        </w:tc>
      </w:tr>
    </w:tbl>
    <w:p w:rsidR="00AE580D" w:rsidRDefault="00AE580D" w:rsidP="00AE580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81"/>
      </w:tblGrid>
      <w:tr w:rsidR="00AE580D" w:rsidTr="00311C71">
        <w:trPr>
          <w:tblCellSpacing w:w="15" w:type="dxa"/>
        </w:trPr>
        <w:tc>
          <w:tcPr>
            <w:tcW w:w="5000" w:type="pct"/>
            <w:vAlign w:val="center"/>
          </w:tcPr>
          <w:p w:rsidR="00AE580D" w:rsidRDefault="00AE580D" w:rsidP="00311C71"/>
        </w:tc>
        <w:tc>
          <w:tcPr>
            <w:tcW w:w="5000" w:type="pct"/>
            <w:vAlign w:val="center"/>
          </w:tcPr>
          <w:p w:rsidR="00AE580D" w:rsidRDefault="00AE580D" w:rsidP="00311C71">
            <w:pPr>
              <w:jc w:val="right"/>
            </w:pPr>
          </w:p>
        </w:tc>
      </w:tr>
    </w:tbl>
    <w:p w:rsidR="00AE580D" w:rsidRDefault="00AE580D" w:rsidP="00AE580D">
      <w:pPr>
        <w:rPr>
          <w:vanish/>
        </w:rPr>
      </w:pPr>
    </w:p>
    <w:p w:rsidR="00AE580D" w:rsidRDefault="00AE580D" w:rsidP="00AE580D"/>
    <w:p w:rsidR="00AE580D" w:rsidRDefault="00AE580D" w:rsidP="00AE580D"/>
    <w:p w:rsidR="00AE580D" w:rsidRDefault="00AE580D" w:rsidP="00AE580D"/>
    <w:p w:rsidR="0088785E" w:rsidRDefault="0088785E"/>
    <w:sectPr w:rsidR="0088785E" w:rsidSect="00E1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80D"/>
    <w:rsid w:val="006E52EC"/>
    <w:rsid w:val="0088785E"/>
    <w:rsid w:val="00AE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580D"/>
    <w:rPr>
      <w:b/>
      <w:bCs/>
    </w:rPr>
  </w:style>
  <w:style w:type="paragraph" w:customStyle="1" w:styleId="msonospacing0">
    <w:name w:val="msonospacing"/>
    <w:basedOn w:val="a"/>
    <w:rsid w:val="00AE58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2017-02-13T05:28:00Z</cp:lastPrinted>
  <dcterms:created xsi:type="dcterms:W3CDTF">2017-02-13T05:13:00Z</dcterms:created>
  <dcterms:modified xsi:type="dcterms:W3CDTF">2017-02-13T05:29:00Z</dcterms:modified>
</cp:coreProperties>
</file>