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C2" w:rsidRDefault="00241F16" w:rsidP="00241F16">
      <w:pPr>
        <w:shd w:val="clear" w:color="auto" w:fill="FFFFFF"/>
        <w:tabs>
          <w:tab w:val="left" w:pos="6447"/>
          <w:tab w:val="right" w:pos="9355"/>
        </w:tabs>
        <w:rPr>
          <w:sz w:val="24"/>
        </w:rPr>
      </w:pPr>
      <w:r>
        <w:rPr>
          <w:noProof/>
          <w:sz w:val="24"/>
          <w:lang w:eastAsia="ru-RU" w:bidi="ar-SA"/>
        </w:rPr>
        <w:drawing>
          <wp:inline distT="0" distB="0" distL="0" distR="0">
            <wp:extent cx="5617210" cy="9251950"/>
            <wp:effectExtent l="19050" t="0" r="2540" b="0"/>
            <wp:docPr id="2" name="Рисунок 1" descr="правила распорядка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распорядка учащихс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9C2" w:rsidRDefault="009409C2" w:rsidP="009409C2">
      <w:pPr>
        <w:autoSpaceDE w:val="0"/>
        <w:spacing w:line="200" w:lineRule="atLeast"/>
        <w:jc w:val="center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line="200" w:lineRule="atLeast"/>
        <w:jc w:val="center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ПРАВИЛА ВНУТРЕННЕГО РАСПОРЯДКА УЧАЩИХСЯ</w:t>
      </w:r>
    </w:p>
    <w:p w:rsidR="009409C2" w:rsidRDefault="009409C2" w:rsidP="009409C2">
      <w:pPr>
        <w:autoSpaceDE w:val="0"/>
        <w:spacing w:line="200" w:lineRule="atLeast"/>
        <w:jc w:val="both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line="200" w:lineRule="atLeast"/>
        <w:ind w:left="720" w:hanging="360"/>
        <w:jc w:val="center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1. Общие положения</w:t>
      </w:r>
    </w:p>
    <w:p w:rsidR="009409C2" w:rsidRDefault="009409C2" w:rsidP="009409C2">
      <w:pPr>
        <w:autoSpaceDE w:val="0"/>
        <w:spacing w:line="200" w:lineRule="atLeast"/>
        <w:ind w:left="720"/>
        <w:rPr>
          <w:rFonts w:eastAsia="Times New Roman" w:cs="Times New Roman"/>
          <w:b/>
          <w:bCs/>
          <w:sz w:val="24"/>
        </w:rPr>
      </w:pPr>
    </w:p>
    <w:p w:rsidR="009409C2" w:rsidRPr="00283483" w:rsidRDefault="009409C2" w:rsidP="009409C2">
      <w:pPr>
        <w:shd w:val="clear" w:color="auto" w:fill="FFFFFF"/>
        <w:jc w:val="center"/>
        <w:rPr>
          <w:sz w:val="24"/>
        </w:rPr>
      </w:pPr>
      <w:r w:rsidRPr="00283483">
        <w:rPr>
          <w:rFonts w:eastAsia="Times New Roman" w:cs="Times New Roman"/>
          <w:sz w:val="24"/>
        </w:rPr>
        <w:t xml:space="preserve">1.1. Настоящие Правила внутреннего распорядка учащихся (далее - Правила) разработаны в соответствии с Федеральным законом от 29 декабря 2012 г. № 273-ФЗ «Об образовании в Российской Федерации»,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 185, </w:t>
      </w:r>
      <w:r w:rsidRPr="00283483">
        <w:rPr>
          <w:rFonts w:eastAsia="Times New Roman" w:cs="Times New Roman"/>
          <w:color w:val="000000"/>
          <w:sz w:val="24"/>
        </w:rPr>
        <w:t xml:space="preserve">Уставом </w:t>
      </w:r>
      <w:r w:rsidRPr="00283483">
        <w:rPr>
          <w:rStyle w:val="WW-Absatz-Standardschriftart11111"/>
          <w:rFonts w:eastAsia="Arial" w:cs="Arial"/>
          <w:color w:val="000000"/>
          <w:sz w:val="24"/>
        </w:rPr>
        <w:t>м</w:t>
      </w:r>
      <w:r w:rsidRPr="00283483">
        <w:rPr>
          <w:rStyle w:val="WW-Absatz-Standardschriftart11111"/>
          <w:rFonts w:eastAsia="Times New Roman" w:cs="Arial"/>
          <w:color w:val="000000"/>
          <w:sz w:val="24"/>
        </w:rPr>
        <w:t xml:space="preserve">униципального бюджетного  </w:t>
      </w:r>
      <w:proofErr w:type="spellStart"/>
      <w:r w:rsidRPr="00283483">
        <w:rPr>
          <w:rStyle w:val="WW-Absatz-Standardschriftart11111"/>
          <w:rFonts w:eastAsia="Times New Roman" w:cs="Arial"/>
          <w:color w:val="000000"/>
          <w:sz w:val="24"/>
        </w:rPr>
        <w:t>общеообразовательного</w:t>
      </w:r>
      <w:proofErr w:type="spellEnd"/>
      <w:r w:rsidRPr="00283483">
        <w:rPr>
          <w:rStyle w:val="WW-Absatz-Standardschriftart11111"/>
          <w:rFonts w:eastAsia="Times New Roman" w:cs="Arial"/>
          <w:color w:val="000000"/>
          <w:sz w:val="24"/>
        </w:rPr>
        <w:t xml:space="preserve"> учреждения</w:t>
      </w:r>
      <w:r w:rsidR="0049161E">
        <w:rPr>
          <w:rStyle w:val="WW-Absatz-Standardschriftart11111"/>
          <w:rFonts w:eastAsia="Times New Roman" w:cs="Arial"/>
          <w:color w:val="000000"/>
          <w:sz w:val="24"/>
        </w:rPr>
        <w:t xml:space="preserve"> </w:t>
      </w:r>
      <w:r w:rsidRPr="00283483">
        <w:rPr>
          <w:rStyle w:val="WW-Absatz-Standardschriftart11111"/>
          <w:rFonts w:eastAsia="Times New Roman" w:cs="Arial"/>
          <w:color w:val="000000"/>
          <w:sz w:val="24"/>
        </w:rPr>
        <w:t xml:space="preserve"> </w:t>
      </w:r>
      <w:r w:rsidRPr="00283483">
        <w:rPr>
          <w:sz w:val="24"/>
        </w:rPr>
        <w:t>«</w:t>
      </w:r>
      <w:proofErr w:type="spellStart"/>
      <w:r w:rsidRPr="00283483">
        <w:rPr>
          <w:sz w:val="24"/>
        </w:rPr>
        <w:t>Гилево-Логовская</w:t>
      </w:r>
      <w:proofErr w:type="spellEnd"/>
      <w:r w:rsidRPr="00283483">
        <w:rPr>
          <w:sz w:val="24"/>
        </w:rPr>
        <w:t xml:space="preserve">  средняя общеобразовательная школа</w:t>
      </w:r>
      <w:proofErr w:type="gramStart"/>
      <w:r w:rsidRPr="00283483">
        <w:rPr>
          <w:sz w:val="24"/>
        </w:rPr>
        <w:t>»</w:t>
      </w:r>
      <w:r w:rsidRPr="00283483">
        <w:rPr>
          <w:rStyle w:val="WW-Absatz-Standardschriftart11111"/>
          <w:rFonts w:eastAsia="Times New Roman" w:cs="Arial"/>
          <w:color w:val="000000"/>
          <w:sz w:val="24"/>
        </w:rPr>
        <w:t>(</w:t>
      </w:r>
      <w:proofErr w:type="gramEnd"/>
      <w:r w:rsidRPr="00283483">
        <w:rPr>
          <w:rStyle w:val="WW-Absatz-Standardschriftart11111"/>
          <w:rFonts w:eastAsia="Times New Roman" w:cs="Arial"/>
          <w:color w:val="000000"/>
          <w:sz w:val="24"/>
        </w:rPr>
        <w:t>далее - Организация)</w:t>
      </w:r>
      <w:r w:rsidRPr="00283483">
        <w:rPr>
          <w:rFonts w:eastAsia="Times New Roman" w:cs="Times New Roman"/>
          <w:sz w:val="24"/>
        </w:rPr>
        <w:t>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Организации.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1.3. Дисциплина в Организации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1.4. Настоящие Правила обязательны для исполнения всеми учащимися Организации и их родителями (законными представителями), обеспечивающими получение учащимися общего образования.</w:t>
      </w:r>
    </w:p>
    <w:p w:rsidR="009409C2" w:rsidRDefault="009409C2" w:rsidP="009409C2">
      <w:pPr>
        <w:autoSpaceDE w:val="0"/>
        <w:spacing w:line="200" w:lineRule="atLeast"/>
        <w:ind w:firstLine="567"/>
        <w:jc w:val="both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line="200" w:lineRule="atLeast"/>
        <w:ind w:left="720" w:hanging="360"/>
        <w:jc w:val="center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2. Режим образовательного процесса</w:t>
      </w:r>
    </w:p>
    <w:p w:rsidR="009409C2" w:rsidRDefault="009409C2" w:rsidP="009409C2">
      <w:pPr>
        <w:autoSpaceDE w:val="0"/>
        <w:spacing w:line="360" w:lineRule="auto"/>
        <w:rPr>
          <w:b/>
          <w:bCs/>
          <w:sz w:val="26"/>
          <w:szCs w:val="26"/>
        </w:rPr>
      </w:pPr>
    </w:p>
    <w:p w:rsidR="009409C2" w:rsidRDefault="009409C2" w:rsidP="009409C2">
      <w:pPr>
        <w:autoSpaceDE w:val="0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2.1. Режим учебного процесса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2.1.1. Учебный год в Организации начинается 1 сентября и заканчивается в соответствии с годовым календарным учебным графиком. Если 1 сентября приходится на выходной день, то в этом случае учебный год начинается в первый, следующий за ним, рабочий день.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2.1.2. В процессе освоения образовательных программ учащимся предоставляются каникулы. Сроки начала и окончания каникул определяются Организацией самостоятельно.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2.1.3. Продолжительность учебного года на  уровне начального общего, основного общего, среднего общего образования составляет не менее 34 недель без учета государственной (итоговой) аттестации, в первых классах – 33 недели.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2.1.4. Учебный год составляют учебные периоды: учебные четверти в первых - девятых классах и учебные полугодия в десятых - одиннадцатых классах.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Количество учебных четвертей - четыре.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Количество учебных полугодий - два.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 xml:space="preserve">2.1.5. Продолжительность учебного года, каникул устанавливается годовым календарным учебным графиком. 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2.1.6. Обучение в Организации ведется: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в первых классах по 5-ти дневной учебной неделе;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lastRenderedPageBreak/>
        <w:t>- во 2-11 классах по 5-ти дневной учебной неделе.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2.1.7. Обучение в Организации  проводится в первую смену.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2.1.8. Продолжительность урока во 2–11-х классах составляет 40 минут.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 xml:space="preserve">2.1.9. В соответствии с требованиями «Санитарно-эпидемиологических правил и нормативов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2.4.2.2821-10» для облегчения процесса адаптации детей в 1-х классах применяется ступенчатый метод постепенного наращивания учебной нагрузки: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ноябрь-декабрь –  4 урока по 35 минут каждый;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январь - май –  4 урока по 40 минут каждый.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В середине учебного дня проводится динамическая пауза продолжительностью 40 минут.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2.1.10. Учебные занятия в Организации начинаются в 8 часов 30 минут. Проведение "нулевых" уроков не допускается.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2.1.11. Продолжительность перемен между уроками составляет не менее 10 минут, после второго и третьего уроков продолжительность перемен 15 минут.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2.1.12. Расписание звонков: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1 урок: 8.30 – 9.10;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 урок: 09.20 – 10.00;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3 урок: 10.15 – 10.55;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4 урок: 11.10 – 11.50;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5 урок: 12.00- 12.40;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6 урок: 12.50 - 13.30;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7 урок: 13.40 - 14.20.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2.1.13. Аудиторная учебная нагрузка учащихся не должна быть меньше минимальной обязательной и не должна превышать предельно допустимую аудиторную учебную нагрузку учащихся: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- 1 класс – 21 час в неделю (5-дневная учебная неделя);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- 2-4 классы – предельно допу</w:t>
      </w:r>
      <w:r w:rsidR="00DA0B62">
        <w:rPr>
          <w:sz w:val="24"/>
        </w:rPr>
        <w:t>стимая аудиторная нагрузка при 5-дневной учебной неделе  23 часа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- 5 класс - предельно допу</w:t>
      </w:r>
      <w:r w:rsidR="00DA0B62">
        <w:rPr>
          <w:sz w:val="24"/>
        </w:rPr>
        <w:t>стимая аудиторная нагрузка при 5</w:t>
      </w:r>
      <w:r>
        <w:rPr>
          <w:sz w:val="24"/>
        </w:rPr>
        <w:t>-дневной учебной</w:t>
      </w:r>
      <w:r w:rsidR="00DA0B62">
        <w:rPr>
          <w:sz w:val="24"/>
        </w:rPr>
        <w:t xml:space="preserve"> неделе 29 часов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- 6 класс - предельно допустимая аудиторная нагрузка</w:t>
      </w:r>
      <w:r w:rsidR="00DA0B62">
        <w:rPr>
          <w:sz w:val="24"/>
        </w:rPr>
        <w:t xml:space="preserve"> при 5-дневной учебной неделе 30 </w:t>
      </w:r>
      <w:r w:rsidR="00DA0B62">
        <w:rPr>
          <w:sz w:val="24"/>
        </w:rPr>
        <w:lastRenderedPageBreak/>
        <w:t>часов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- 7 класс - предельно допустимая аудиторная нагрузка</w:t>
      </w:r>
      <w:r w:rsidR="00DA0B62">
        <w:rPr>
          <w:sz w:val="24"/>
        </w:rPr>
        <w:t xml:space="preserve"> при 5-дневной учебной неделе 32 часа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- 8 класс - предельно допустимая аудиторная нагрузка</w:t>
      </w:r>
      <w:r w:rsidR="00DA0B62">
        <w:rPr>
          <w:sz w:val="24"/>
        </w:rPr>
        <w:t xml:space="preserve"> при 5-дневной учебной неделе 33 часа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- 9 класс - предельно допустимая аудиторная нагрузка</w:t>
      </w:r>
      <w:r w:rsidR="00DA0B62">
        <w:rPr>
          <w:sz w:val="24"/>
        </w:rPr>
        <w:t xml:space="preserve"> при 5-дневной учебной неделе 33 часа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- 10 класс - предельно допу</w:t>
      </w:r>
      <w:r w:rsidR="00DA0B62">
        <w:rPr>
          <w:sz w:val="24"/>
        </w:rPr>
        <w:t>стимая аудиторная нагрузка при 5</w:t>
      </w:r>
      <w:r>
        <w:rPr>
          <w:sz w:val="24"/>
        </w:rPr>
        <w:t xml:space="preserve">-дневной учебной неделе </w:t>
      </w:r>
      <w:r w:rsidR="00DA0B62">
        <w:rPr>
          <w:sz w:val="24"/>
        </w:rPr>
        <w:t>34 часа</w:t>
      </w:r>
      <w:r>
        <w:rPr>
          <w:sz w:val="24"/>
        </w:rPr>
        <w:t xml:space="preserve">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- 11 класс - предельно допустимая аудиторная нагрузка</w:t>
      </w:r>
      <w:r w:rsidR="00DA0B62">
        <w:rPr>
          <w:sz w:val="24"/>
        </w:rPr>
        <w:t xml:space="preserve"> при 5-дневной учебной неделе 34 часа</w:t>
      </w:r>
      <w:r>
        <w:rPr>
          <w:sz w:val="24"/>
        </w:rPr>
        <w:t xml:space="preserve"> в неделю.</w:t>
      </w:r>
    </w:p>
    <w:p w:rsidR="00DA0B6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 xml:space="preserve">2.1.14. Расписание уроков составляется </w:t>
      </w:r>
      <w:proofErr w:type="gramStart"/>
      <w:r>
        <w:rPr>
          <w:sz w:val="24"/>
        </w:rPr>
        <w:t>в соответствии с гигиеническими требованиями к расписанию уроков с учетом умственной работоспособности учащихся в течение</w:t>
      </w:r>
      <w:proofErr w:type="gramEnd"/>
      <w:r>
        <w:rPr>
          <w:sz w:val="24"/>
        </w:rPr>
        <w:t xml:space="preserve"> дня и недели. 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2.1.15. При проведении занятий по иностранному языку во вторых-одиннадцатых классах, технологии в пятых-восьмых классах, физической культуре в десятых-одиннадцатых классах, по информатике и ИКТ в пятых-одиннадцатых классах, физике, химии (во время практических занятий) допускается деление класса на две группы при наполняемости класса не менее 25 человек.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При наличии необходимых условий и финансовых средств возможно деление на группы классов с меньшей наполняемостью.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2.1.16. С целью профилактики утомления, нарушения осанки, зрения учащихся на уроках проводятся физкультминутки, динамические паузы и гимнастика для глаз.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2.1.17. В оздоровительных целях в Организации создаются условия для удовлетворения биологической потребности учащихся в движении. Эта потребность реализуется посредством ежедневной двигательной активности учащихся: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-3 урока физической культуры в неделю;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физкультминутки на уроках;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подвижные перемены;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внеклассные спортивные занятия и соревнования;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Дни здоровья;</w:t>
      </w:r>
    </w:p>
    <w:p w:rsidR="009409C2" w:rsidRDefault="009409C2" w:rsidP="009409C2">
      <w:pPr>
        <w:autoSpaceDE w:val="0"/>
        <w:spacing w:before="120" w:line="288" w:lineRule="auto"/>
        <w:jc w:val="both"/>
        <w:rPr>
          <w:sz w:val="24"/>
        </w:rPr>
      </w:pPr>
      <w:r>
        <w:rPr>
          <w:sz w:val="24"/>
        </w:rPr>
        <w:t>- динамическая пауза в первых классах.</w:t>
      </w:r>
    </w:p>
    <w:p w:rsidR="009409C2" w:rsidRDefault="009409C2" w:rsidP="009409C2">
      <w:pPr>
        <w:autoSpaceDE w:val="0"/>
        <w:spacing w:line="360" w:lineRule="auto"/>
        <w:rPr>
          <w:sz w:val="24"/>
        </w:rPr>
      </w:pPr>
    </w:p>
    <w:p w:rsidR="009409C2" w:rsidRDefault="009409C2" w:rsidP="009409C2">
      <w:pPr>
        <w:autoSpaceDE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2.2. Режим внеурочной деятельности</w:t>
      </w: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 xml:space="preserve">2.2.1. Факультативные, групповые, индивидуальные, элективные занятия, занятия внеурочной деятельности и  системы дополнительного образования начинаются через 1 час </w:t>
      </w:r>
      <w:r>
        <w:rPr>
          <w:sz w:val="24"/>
        </w:rPr>
        <w:lastRenderedPageBreak/>
        <w:t>после окончания уроков.</w:t>
      </w: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>2.2.2. Часы факультативных, групповых, элективных и индивидуальных занятий входят в объем максимально допустимой аудиторной нагрузки.</w:t>
      </w: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>2.2.3. Режим внеурочной деятельности организуется согласно расписанию, утвержденному директором Организации.</w:t>
      </w: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>2.2.4. При проведении внеурочных занятий продолжительностью более 1 академического часа организуется десятиминутная перемена.</w:t>
      </w:r>
    </w:p>
    <w:p w:rsidR="009409C2" w:rsidRDefault="009409C2" w:rsidP="009409C2">
      <w:pPr>
        <w:autoSpaceDE w:val="0"/>
        <w:spacing w:line="360" w:lineRule="auto"/>
        <w:jc w:val="both"/>
        <w:rPr>
          <w:i/>
          <w:iCs/>
          <w:sz w:val="24"/>
        </w:rPr>
      </w:pPr>
    </w:p>
    <w:p w:rsidR="009409C2" w:rsidRDefault="009409C2" w:rsidP="009409C2">
      <w:pPr>
        <w:autoSpaceDE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2.3. Режим каникулярного времени</w:t>
      </w:r>
    </w:p>
    <w:p w:rsidR="009409C2" w:rsidRDefault="009409C2" w:rsidP="009409C2">
      <w:pPr>
        <w:autoSpaceDE w:val="0"/>
        <w:spacing w:line="360" w:lineRule="auto"/>
        <w:rPr>
          <w:sz w:val="24"/>
        </w:rPr>
      </w:pP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>2.3.1.Продолжительность каникул в течение учебного года составляет не менее 30 календарных дней.</w:t>
      </w: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>2.3.2. Продолжительность летних каникул составляет не менее 8 недель.</w:t>
      </w:r>
    </w:p>
    <w:p w:rsidR="009409C2" w:rsidRDefault="009409C2" w:rsidP="009409C2">
      <w:pPr>
        <w:autoSpaceDE w:val="0"/>
        <w:spacing w:line="360" w:lineRule="auto"/>
        <w:jc w:val="both"/>
        <w:rPr>
          <w:sz w:val="24"/>
        </w:rPr>
      </w:pPr>
      <w:r>
        <w:rPr>
          <w:sz w:val="24"/>
        </w:rPr>
        <w:t>2.3.3.Для учащихся первых классов устанавливаются в течение года дополнительные недельные каникулы.</w:t>
      </w:r>
    </w:p>
    <w:p w:rsidR="009409C2" w:rsidRDefault="009409C2" w:rsidP="009409C2">
      <w:pPr>
        <w:autoSpaceDE w:val="0"/>
        <w:spacing w:line="200" w:lineRule="atLeast"/>
        <w:jc w:val="both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line="200" w:lineRule="atLeast"/>
        <w:ind w:left="720" w:hanging="360"/>
        <w:jc w:val="center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3. Права, обязанности и ответственность учащихся</w:t>
      </w:r>
    </w:p>
    <w:p w:rsidR="009409C2" w:rsidRDefault="009409C2" w:rsidP="009409C2">
      <w:pPr>
        <w:autoSpaceDE w:val="0"/>
        <w:spacing w:line="200" w:lineRule="atLeast"/>
        <w:ind w:left="720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line="200" w:lineRule="atLeast"/>
        <w:ind w:firstLine="567"/>
        <w:jc w:val="both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 xml:space="preserve">3.1. Учащиеся имеют право </w:t>
      </w:r>
      <w:proofErr w:type="gramStart"/>
      <w:r>
        <w:rPr>
          <w:rFonts w:eastAsia="Times New Roman" w:cs="Times New Roman"/>
          <w:b/>
          <w:bCs/>
          <w:sz w:val="24"/>
        </w:rPr>
        <w:t>на</w:t>
      </w:r>
      <w:proofErr w:type="gramEnd"/>
      <w:r>
        <w:rPr>
          <w:rFonts w:eastAsia="Times New Roman" w:cs="Times New Roman"/>
          <w:b/>
          <w:bCs/>
          <w:sz w:val="24"/>
        </w:rPr>
        <w:t>: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>
        <w:rPr>
          <w:rFonts w:eastAsia="Times New Roman" w:cs="Times New Roman"/>
          <w:sz w:val="24"/>
        </w:rPr>
        <w:t>психолого-медико-педагогической</w:t>
      </w:r>
      <w:proofErr w:type="spellEnd"/>
      <w:r>
        <w:rPr>
          <w:rFonts w:eastAsia="Times New Roman" w:cs="Times New Roman"/>
          <w:sz w:val="24"/>
        </w:rPr>
        <w:t xml:space="preserve"> коррекции;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3.1.2. </w:t>
      </w:r>
      <w:proofErr w:type="gramStart"/>
      <w:r>
        <w:rPr>
          <w:rFonts w:eastAsia="Times New Roman" w:cs="Times New Roman"/>
          <w:sz w:val="24"/>
        </w:rPr>
        <w:t>обучение</w:t>
      </w:r>
      <w:proofErr w:type="gramEnd"/>
      <w:r>
        <w:rPr>
          <w:rFonts w:eastAsia="Times New Roman" w:cs="Times New Roman"/>
          <w:sz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3.1.3. повторное (не более двух раз) прохождение промежуточной аттестации по учебному предмету в сроки, определяемые Организацией, в пределах одного года с момента образования академической задолженности;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3.1.4. выбор факультативных и элективных учебных предметов, курсов, дисциплин из перечня, предлагаемого Организацией;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3.1.5.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3.1.6. свободу совести, информации, свободное выражение собственных взглядов и убеждений;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3.1.7. каникулы в соответствии с годовым календарным учебным графиком;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3.1.8.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lastRenderedPageBreak/>
        <w:t>3.1.9.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3.1.10. участие в управлении Организацией в порядке, установленном уставом и положением о Совете  школы;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3.1.11. ознакомление со свидетельством о государственной регистрации, уставом, 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Организации;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3.1.12. обжалование локальных актов Организации  в установленном законодательством РФ порядке;</w:t>
      </w:r>
    </w:p>
    <w:p w:rsidR="009409C2" w:rsidRDefault="009409C2" w:rsidP="009409C2">
      <w:pPr>
        <w:autoSpaceDE w:val="0"/>
        <w:spacing w:before="120" w:line="288" w:lineRule="auto"/>
        <w:ind w:firstLine="54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3.1.13.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Организации;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3.1.14. пользование в установленном порядке лечебно-оздоровительной инфраструктурой, объектами культуры и объектами спорта Организации;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3.1.15. развитие своих творческих способностей и интересов, включая участие в конкурсах, олимпиадах, выставках, смотрах, спортивных мероприятиях, в том числе в официальных спортивных соревнованиях и других массовых мероприятиях;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3.1.16. поощрение за успехи в учебной, спортивной, общественной, творческой,  инновационной деятельности;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3.1.17.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3.1.18. посещение по своему выбору мероприятий, которые проводятся в Организации  и не предусмотрены учебным планом, в порядке, установленном соответствующим положением;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3.1.19. ношение часов, аксессуаров и скромных неброских украшений, соответствующих деловому стилю одежды;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3.1.20. обращение в комиссию по урегулированию споров между участниками образовательных отношений.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3.2. Учащиеся обязаны: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lastRenderedPageBreak/>
        <w:t>3.2.2. ликвидировать академическую задолженность в сроки, определяемые Организацией;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3.2.3. выполнять требования устава, настоящих Правил и иных локальных нормативных актов Организации по вопросам организации и осуществления образовательной деятельности;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3.2.6. уважать честь и достоинство других учащихся и работников Организации, не создавать препятствий для получения образования другими учащимися;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3.2.7. бережно относиться к имуществу Организации;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3.2.8. соблюдать режим организации образовательного процесса, принятый в Организации;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3.2.9. находиться в Организации только в сменной обуви, иметь опрятный и ухоженный внешний вид; на учебных занятиях (кроме занятий, требующих специальной формы одежды) присутствовать только в светской одежде делового (классического) стиля; на учебных занятиях, требующих специальной формы одежды (физическая культура, технология) присутствовать только в специальной одежде и обуви;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9409C2" w:rsidRDefault="009409C2" w:rsidP="009409C2">
      <w:pPr>
        <w:autoSpaceDE w:val="0"/>
        <w:spacing w:line="200" w:lineRule="atLeast"/>
        <w:ind w:firstLine="567"/>
        <w:jc w:val="both"/>
        <w:rPr>
          <w:rFonts w:eastAsia="Times New Roman" w:cs="Times New Roman"/>
          <w:sz w:val="24"/>
        </w:rPr>
      </w:pP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3.3. Учащимся запрещается: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3.3.1. приносить, передавать, использовать в Организации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3.3.3. иметь неряшливый и вызывающий внешний вид;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3.3.4. применять физическую силу в отношении других учащихся, работников Организации и иных лиц;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3.4. За неисполнение или нарушение устава Организации</w:t>
      </w:r>
      <w:proofErr w:type="gramStart"/>
      <w:r>
        <w:rPr>
          <w:rFonts w:eastAsia="Times New Roman" w:cs="Times New Roman"/>
          <w:sz w:val="24"/>
        </w:rPr>
        <w:t xml:space="preserve"> ,</w:t>
      </w:r>
      <w:proofErr w:type="gramEnd"/>
      <w:r>
        <w:rPr>
          <w:rFonts w:eastAsia="Times New Roman" w:cs="Times New Roman"/>
          <w:sz w:val="24"/>
        </w:rPr>
        <w:t xml:space="preserve"> настоящих Правил и иных локальных нормативных актов по вопросам организации и осуществления образовательной </w:t>
      </w:r>
      <w:r>
        <w:rPr>
          <w:rFonts w:eastAsia="Times New Roman" w:cs="Times New Roman"/>
          <w:sz w:val="24"/>
        </w:rPr>
        <w:lastRenderedPageBreak/>
        <w:t>деятельности учащимся несут ответственность в соответствии с настоящими Правилами.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before="120" w:line="288" w:lineRule="auto"/>
        <w:jc w:val="center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4. Поощрения и дисциплинарное воздействие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rFonts w:eastAsia="Times New Roman" w:cs="Times New Roman"/>
          <w:sz w:val="24"/>
        </w:rPr>
        <w:t>обученности</w:t>
      </w:r>
      <w:proofErr w:type="spellEnd"/>
      <w:r>
        <w:rPr>
          <w:rFonts w:eastAsia="Times New Roman" w:cs="Times New Roman"/>
          <w:sz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rFonts w:eastAsia="Times New Roman" w:cs="Times New Roman"/>
          <w:sz w:val="24"/>
        </w:rPr>
        <w:t>внеучебной</w:t>
      </w:r>
      <w:proofErr w:type="spellEnd"/>
      <w:r>
        <w:rPr>
          <w:rFonts w:eastAsia="Times New Roman" w:cs="Times New Roman"/>
          <w:sz w:val="24"/>
        </w:rPr>
        <w:t xml:space="preserve"> деятельности к учащимся Организации могут быть применены следующие виды поощрений: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объявление благодарности учащемуся;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направление благодарственного письма родителям (законным представителям) учащегося;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награждение почетной грамотой и (или) дипломом;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4.2. Процедура применения поощрений.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4.2.1. Объявление благодарности учащемуся, объявление благодарности родителям (законным представителя учащегося) могут применять все педагогические работники Организации при проявлении учащимися активности с положительным результатом.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4.2.2. Награждение почетной грамотой (дипломом) может осуществляться директором Организации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4.3. За неисполнение или нарушение устава, настоящих Правил и иных локальных нормативных актов Организации к учащимся могут быть применены следующие меры дисциплинарного воздействия: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меры воспитательного характера;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дисциплинарные взыскания.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4.4. Меры воспитательного характера представляют собой действия администрации Организации</w:t>
      </w:r>
      <w:proofErr w:type="gramStart"/>
      <w:r>
        <w:rPr>
          <w:rFonts w:eastAsia="Times New Roman" w:cs="Times New Roman"/>
          <w:sz w:val="24"/>
        </w:rPr>
        <w:t xml:space="preserve"> ,</w:t>
      </w:r>
      <w:proofErr w:type="gramEnd"/>
      <w:r>
        <w:rPr>
          <w:rFonts w:eastAsia="Times New Roman" w:cs="Times New Roman"/>
          <w:sz w:val="24"/>
        </w:rPr>
        <w:t xml:space="preserve"> ее педагогических работников, направленные на разъяснение недопустимости нарушения правил поведения в Организации,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4.5. К учащимся могут быть применены следующие меры дисциплинарного взыскания: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замечание;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выговор;</w:t>
      </w:r>
    </w:p>
    <w:p w:rsidR="009409C2" w:rsidRDefault="009409C2" w:rsidP="009409C2">
      <w:pPr>
        <w:numPr>
          <w:ilvl w:val="0"/>
          <w:numId w:val="1"/>
        </w:numPr>
        <w:autoSpaceDE w:val="0"/>
        <w:spacing w:before="120" w:line="288" w:lineRule="auto"/>
        <w:ind w:left="360" w:firstLine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отчисление из Организации.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 Применение дисциплинарных взысканий.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4.6.1. </w:t>
      </w:r>
      <w:proofErr w:type="gramStart"/>
      <w:r>
        <w:rPr>
          <w:rFonts w:eastAsia="Times New Roman" w:cs="Times New Roman"/>
          <w:sz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</w:t>
      </w:r>
      <w:r>
        <w:rPr>
          <w:rFonts w:eastAsia="Times New Roman" w:cs="Times New Roman"/>
          <w:sz w:val="24"/>
        </w:rPr>
        <w:lastRenderedPageBreak/>
        <w:t>времени, необходимого на учет мнения совета учащихся, совета родителей, но не более семи учебных дней со дня представления директору Организации мотивированного мнения указанных советов в письменной форме.</w:t>
      </w:r>
      <w:proofErr w:type="gramEnd"/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За каждый дисциплинарный проступок может быть применено только одно дисциплинарное взыскание.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4.6.2.  Меры дисциплинарного взыскания не применяются  к обучающимся по образовательным программам начального общего образования, а так же  к обучающимся с ограниченными возможностями здоровь</w:t>
      </w:r>
      <w:proofErr w:type="gramStart"/>
      <w:r>
        <w:rPr>
          <w:rFonts w:eastAsia="Times New Roman" w:cs="Times New Roman"/>
          <w:sz w:val="24"/>
        </w:rPr>
        <w:t>я(</w:t>
      </w:r>
      <w:proofErr w:type="gramEnd"/>
      <w:r>
        <w:rPr>
          <w:rFonts w:eastAsia="Times New Roman" w:cs="Times New Roman"/>
          <w:sz w:val="24"/>
        </w:rPr>
        <w:t xml:space="preserve"> с задержкой психического развития и различные формы умственной отсталости).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Организации того или иного участника образовательных отношений.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приказом. Комиссия в своей деятельности руководствуется соответствующим Положением.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4.6.6.  По решению Организации за неоднократное совершение дисциплинарных проступков, предусмотренных  частью 4 статьи 43  «Закона об образовании в РФ»  допускается применение отчисления несовершеннолетнего обучающегося, не достигшего возраста  пятнадцати лет. Отчисление несовершеннолетнего обучающегося  применяется, если  иные меры дисциплинарного взыскания и меры педагогического  воздействия не дали результата  и его дальнейшее пребывание в Организации оказывает отрицательное влияние на других учащихся, нарушает их права и права работников, а также нормальное функционирование Организации.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 родителе</w:t>
      </w:r>
      <w:proofErr w:type="gramStart"/>
      <w:r>
        <w:rPr>
          <w:rFonts w:eastAsia="Times New Roman" w:cs="Times New Roman"/>
          <w:sz w:val="24"/>
        </w:rPr>
        <w:t>й(</w:t>
      </w:r>
      <w:proofErr w:type="gramEnd"/>
      <w:r>
        <w:rPr>
          <w:rFonts w:eastAsia="Times New Roman" w:cs="Times New Roman"/>
          <w:sz w:val="24"/>
        </w:rPr>
        <w:t>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4.6.8. Организации </w:t>
      </w:r>
      <w:proofErr w:type="gramStart"/>
      <w:r>
        <w:rPr>
          <w:rFonts w:eastAsia="Times New Roman" w:cs="Times New Roman"/>
          <w:sz w:val="24"/>
        </w:rPr>
        <w:t>обязана</w:t>
      </w:r>
      <w:proofErr w:type="gramEnd"/>
      <w:r>
        <w:rPr>
          <w:rFonts w:eastAsia="Times New Roman" w:cs="Times New Roman"/>
          <w:sz w:val="24"/>
        </w:rPr>
        <w:t xml:space="preserve"> незамедлительно проинформировать об отчислении несовершеннолетнего учащегося в качестве меры дисциплинарного взыскания комитет </w:t>
      </w:r>
      <w:r>
        <w:rPr>
          <w:rFonts w:eastAsia="Times New Roman" w:cs="Times New Roman"/>
          <w:sz w:val="24"/>
        </w:rPr>
        <w:lastRenderedPageBreak/>
        <w:t>администрации  Романовского района по образованию.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4.6.9. Дисциплинарное взыскание на основании решения комиссии объявляется приказом директора Организации.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Организации.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4.6.12. Директор Организации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</w:t>
      </w:r>
      <w:r w:rsidR="00DA0B62">
        <w:rPr>
          <w:rFonts w:eastAsia="Times New Roman" w:cs="Times New Roman"/>
          <w:sz w:val="24"/>
        </w:rPr>
        <w:t xml:space="preserve"> школы</w:t>
      </w:r>
      <w:r>
        <w:rPr>
          <w:rFonts w:eastAsia="Times New Roman" w:cs="Times New Roman"/>
          <w:sz w:val="24"/>
        </w:rPr>
        <w:t>.</w:t>
      </w:r>
    </w:p>
    <w:p w:rsidR="009409C2" w:rsidRDefault="009409C2" w:rsidP="009409C2">
      <w:pPr>
        <w:autoSpaceDE w:val="0"/>
        <w:spacing w:before="120" w:line="288" w:lineRule="auto"/>
        <w:jc w:val="both"/>
        <w:rPr>
          <w:rFonts w:eastAsia="Times New Roman" w:cs="Times New Roman"/>
          <w:sz w:val="24"/>
        </w:rPr>
      </w:pPr>
    </w:p>
    <w:p w:rsidR="009409C2" w:rsidRDefault="009409C2" w:rsidP="009409C2">
      <w:pPr>
        <w:numPr>
          <w:ilvl w:val="0"/>
          <w:numId w:val="2"/>
        </w:numPr>
        <w:autoSpaceDE w:val="0"/>
        <w:spacing w:line="200" w:lineRule="atLeast"/>
        <w:ind w:left="1080" w:hanging="360"/>
        <w:jc w:val="center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Защита прав учащихся</w:t>
      </w:r>
    </w:p>
    <w:p w:rsidR="009409C2" w:rsidRDefault="009409C2" w:rsidP="009409C2">
      <w:pPr>
        <w:autoSpaceDE w:val="0"/>
        <w:spacing w:line="200" w:lineRule="atLeast"/>
        <w:ind w:left="1080"/>
        <w:rPr>
          <w:rFonts w:eastAsia="Times New Roman" w:cs="Times New Roman"/>
          <w:b/>
          <w:bCs/>
          <w:sz w:val="24"/>
        </w:rPr>
      </w:pPr>
    </w:p>
    <w:p w:rsidR="009409C2" w:rsidRDefault="009409C2" w:rsidP="009409C2">
      <w:pPr>
        <w:autoSpaceDE w:val="0"/>
        <w:spacing w:before="120" w:line="288" w:lineRule="auto"/>
        <w:ind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9409C2" w:rsidRDefault="009409C2" w:rsidP="009409C2">
      <w:pPr>
        <w:numPr>
          <w:ilvl w:val="2"/>
          <w:numId w:val="2"/>
        </w:numPr>
        <w:autoSpaceDE w:val="0"/>
        <w:spacing w:before="120" w:line="288" w:lineRule="auto"/>
        <w:ind w:left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направлять в органы управления Организации обращения о нарушении и (или) ущемлении ее работниками прав, свобод и социальных гарантий учащихся;</w:t>
      </w:r>
    </w:p>
    <w:p w:rsidR="009409C2" w:rsidRDefault="009409C2" w:rsidP="009409C2">
      <w:pPr>
        <w:numPr>
          <w:ilvl w:val="2"/>
          <w:numId w:val="2"/>
        </w:numPr>
        <w:autoSpaceDE w:val="0"/>
        <w:spacing w:before="120" w:line="288" w:lineRule="auto"/>
        <w:ind w:left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9409C2" w:rsidRDefault="009409C2" w:rsidP="009409C2">
      <w:pPr>
        <w:numPr>
          <w:ilvl w:val="2"/>
          <w:numId w:val="2"/>
        </w:numPr>
        <w:autoSpaceDE w:val="0"/>
        <w:spacing w:before="120" w:line="288" w:lineRule="auto"/>
        <w:ind w:left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9409C2" w:rsidRDefault="009409C2" w:rsidP="009409C2">
      <w:pPr>
        <w:autoSpaceDE w:val="0"/>
        <w:spacing w:line="200" w:lineRule="atLeast"/>
        <w:jc w:val="both"/>
        <w:rPr>
          <w:rFonts w:eastAsia="Times New Roman" w:cs="Times New Roman"/>
          <w:sz w:val="24"/>
        </w:rPr>
      </w:pPr>
    </w:p>
    <w:p w:rsidR="00DB6706" w:rsidRDefault="00DB6706"/>
    <w:sectPr w:rsidR="00DB6706" w:rsidSect="0037186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C2"/>
    <w:rsid w:val="00047447"/>
    <w:rsid w:val="0011378A"/>
    <w:rsid w:val="00241F16"/>
    <w:rsid w:val="00371863"/>
    <w:rsid w:val="004057E5"/>
    <w:rsid w:val="0049161E"/>
    <w:rsid w:val="00794C18"/>
    <w:rsid w:val="009409C2"/>
    <w:rsid w:val="00DA0B62"/>
    <w:rsid w:val="00DB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">
    <w:name w:val="WW-Absatz-Standardschriftart11111"/>
    <w:rsid w:val="009409C2"/>
  </w:style>
  <w:style w:type="paragraph" w:styleId="a3">
    <w:name w:val="Balloon Text"/>
    <w:basedOn w:val="a"/>
    <w:link w:val="a4"/>
    <w:uiPriority w:val="99"/>
    <w:semiHidden/>
    <w:unhideWhenUsed/>
    <w:rsid w:val="00241F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1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Вячеслав</cp:lastModifiedBy>
  <cp:revision>6</cp:revision>
  <dcterms:created xsi:type="dcterms:W3CDTF">2017-06-14T02:21:00Z</dcterms:created>
  <dcterms:modified xsi:type="dcterms:W3CDTF">2017-06-15T02:51:00Z</dcterms:modified>
</cp:coreProperties>
</file>